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5B" w:rsidRDefault="008C4532">
      <w:r w:rsidRPr="008C4532">
        <w:rPr>
          <w:noProof/>
          <w:lang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4.25pt;margin-top:-13.8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B0075B" w:rsidRPr="00BF05E8" w:rsidRDefault="00B0075B" w:rsidP="00B0075B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tbl>
      <w:tblPr>
        <w:tblStyle w:val="Cuadrculaclara-nfasis5"/>
        <w:tblW w:w="10598" w:type="dxa"/>
        <w:jc w:val="center"/>
        <w:tblLayout w:type="fixed"/>
        <w:tblLook w:val="04A0"/>
      </w:tblPr>
      <w:tblGrid>
        <w:gridCol w:w="4219"/>
        <w:gridCol w:w="6379"/>
      </w:tblGrid>
      <w:tr w:rsidR="00B0075B" w:rsidRPr="00FE2CEC" w:rsidTr="00B0075B">
        <w:trPr>
          <w:cnfStyle w:val="10000000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B0075B" w:rsidRPr="00D738A5" w:rsidRDefault="00B0075B" w:rsidP="00CD5987">
            <w:pPr>
              <w:jc w:val="both"/>
              <w:cnfStyle w:val="100000000000"/>
              <w:rPr>
                <w:rFonts w:asciiTheme="minorHAnsi" w:hAnsiTheme="minorHAnsi"/>
                <w:b w:val="0"/>
                <w:sz w:val="24"/>
                <w:szCs w:val="24"/>
                <w:lang w:val="es-CL"/>
              </w:rPr>
            </w:pPr>
            <w:r w:rsidRPr="00D738A5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>Número de Permisos de Construcción</w:t>
            </w:r>
            <w:r w:rsidR="00FD4508" w:rsidRPr="00D738A5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 xml:space="preserve"> (edificación)</w:t>
            </w:r>
          </w:p>
        </w:tc>
      </w:tr>
      <w:tr w:rsidR="00B0075B" w:rsidRPr="00FE2CEC" w:rsidTr="00B0075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B0075B" w:rsidRPr="00B0075B" w:rsidRDefault="00FD4508" w:rsidP="00CD5987">
            <w:pPr>
              <w:jc w:val="both"/>
              <w:cnfStyle w:val="000000100000"/>
              <w:rPr>
                <w:sz w:val="24"/>
                <w:szCs w:val="24"/>
                <w:lang w:val="es-CL"/>
              </w:rPr>
            </w:pPr>
            <w:r>
              <w:rPr>
                <w:sz w:val="24"/>
                <w:szCs w:val="24"/>
                <w:lang w:val="es-CL"/>
              </w:rPr>
              <w:t>Registros Administrativos</w:t>
            </w:r>
          </w:p>
        </w:tc>
      </w:tr>
      <w:tr w:rsidR="00B0075B" w:rsidRPr="00FE2CEC" w:rsidTr="00B0075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B0075B" w:rsidRPr="002B018E" w:rsidRDefault="00B0075B" w:rsidP="00FD4508">
            <w:pPr>
              <w:autoSpaceDE w:val="0"/>
              <w:autoSpaceDN w:val="0"/>
              <w:adjustRightInd w:val="0"/>
              <w:ind w:hanging="360"/>
              <w:jc w:val="both"/>
              <w:cnfStyle w:val="000000010000"/>
              <w:rPr>
                <w:color w:val="000000" w:themeColor="text1"/>
                <w:sz w:val="24"/>
                <w:szCs w:val="24"/>
                <w:lang w:val="es-EC"/>
              </w:rPr>
            </w:pPr>
            <w:r>
              <w:rPr>
                <w:rFonts w:ascii="HKJMDF+Arial" w:hAnsi="HKJMDF+Arial" w:cs="HKJMDF+Arial"/>
                <w:color w:val="000000"/>
                <w:lang w:val="es-EC"/>
              </w:rPr>
              <w:t xml:space="preserve">      </w:t>
            </w:r>
            <w:r w:rsidR="00FD4508">
              <w:rPr>
                <w:rFonts w:cs="HKJMDF+Arial"/>
                <w:color w:val="000000"/>
              </w:rPr>
              <w:t>Está constituido por el número de Permisos de Construcción que han sido otorgados en el año de investigación, por los Municipios del país en las capitales provinciales y cabeceras cantonales.</w:t>
            </w:r>
          </w:p>
        </w:tc>
      </w:tr>
      <w:tr w:rsidR="00B0075B" w:rsidRPr="00FE2CEC" w:rsidTr="00B0075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B0075B" w:rsidRPr="00FE2CEC" w:rsidRDefault="00FD4508" w:rsidP="00CD5987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color w:val="000000" w:themeColor="text1"/>
                <w:sz w:val="24"/>
                <w:szCs w:val="24"/>
                <w:lang w:val="es-CL"/>
              </w:rPr>
              <w:t>Número</w:t>
            </w:r>
          </w:p>
        </w:tc>
      </w:tr>
      <w:tr w:rsidR="00B0075B" w:rsidRPr="00FE2CEC" w:rsidTr="00B0075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FD4508" w:rsidRDefault="00FD4508" w:rsidP="00CD5987">
            <w:pPr>
              <w:jc w:val="both"/>
              <w:cnfStyle w:val="000000010000"/>
              <w:rPr>
                <w:rFonts w:ascii="Calibri" w:hAnsi="Calibri" w:cs="Calibri"/>
                <w:bCs/>
                <w:color w:val="000000"/>
                <w:lang w:val="es-EC"/>
              </w:rPr>
            </w:pPr>
          </w:p>
          <w:p w:rsidR="00FD4508" w:rsidRDefault="002164BE" w:rsidP="00FD4508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s-CL"/>
                  </w:rPr>
                  <m:t>TPC=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s-CL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s-CL"/>
                      </w:rPr>
                      <m:t>PC</m:t>
                    </m:r>
                  </m:e>
                </m:nary>
              </m:oMath>
            </m:oMathPara>
          </w:p>
          <w:p w:rsidR="00FD4508" w:rsidRDefault="00FD4508" w:rsidP="00CD5987">
            <w:pPr>
              <w:jc w:val="both"/>
              <w:cnfStyle w:val="000000010000"/>
              <w:rPr>
                <w:rFonts w:ascii="Calibri" w:hAnsi="Calibri" w:cs="Calibri"/>
                <w:bCs/>
                <w:color w:val="000000"/>
                <w:lang w:val="es-EC"/>
              </w:rPr>
            </w:pPr>
          </w:p>
          <w:p w:rsidR="00FD4508" w:rsidRDefault="00FD4508" w:rsidP="00FD4508">
            <w:pPr>
              <w:jc w:val="both"/>
              <w:cnfStyle w:val="000000010000"/>
              <w:rPr>
                <w:rFonts w:ascii="Calibri" w:hAnsi="Calibri" w:cs="Calibri"/>
                <w:bCs/>
                <w:color w:val="000000"/>
                <w:lang w:val="es-EC"/>
              </w:rPr>
            </w:pPr>
            <w:r>
              <w:rPr>
                <w:rFonts w:ascii="Calibri" w:hAnsi="Calibri"/>
                <w:sz w:val="24"/>
                <w:szCs w:val="24"/>
                <w:lang w:val="es-EC"/>
              </w:rPr>
              <w:t>T</w:t>
            </w:r>
            <w:r>
              <w:rPr>
                <w:rFonts w:ascii="Calibri" w:hAnsi="Calibri"/>
                <w:sz w:val="24"/>
                <w:szCs w:val="24"/>
                <w:lang w:val="es-CL"/>
              </w:rPr>
              <w:t xml:space="preserve">PC: </w:t>
            </w:r>
            <w:r>
              <w:rPr>
                <w:rFonts w:ascii="Calibri" w:hAnsi="Calibri" w:cs="Calibri"/>
                <w:bCs/>
                <w:color w:val="000000"/>
                <w:lang w:val="es-EC"/>
              </w:rPr>
              <w:t>T</w:t>
            </w:r>
            <w:r w:rsidRPr="00B0075B">
              <w:rPr>
                <w:rFonts w:ascii="Calibri" w:hAnsi="Calibri" w:cs="Calibri"/>
                <w:bCs/>
                <w:color w:val="000000"/>
                <w:lang w:val="es-EC"/>
              </w:rPr>
              <w:t>otal de permisos con propósito de construcción</w:t>
            </w:r>
          </w:p>
          <w:p w:rsidR="00FD4508" w:rsidRDefault="00FD4508" w:rsidP="00FD4508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PC: P</w:t>
            </w:r>
            <w:proofErr w:type="spellStart"/>
            <w:r w:rsidRPr="00B0075B">
              <w:rPr>
                <w:rFonts w:ascii="Calibri" w:hAnsi="Calibri" w:cs="Calibri"/>
                <w:bCs/>
                <w:color w:val="000000"/>
                <w:lang w:val="es-EC"/>
              </w:rPr>
              <w:t>ermisos</w:t>
            </w:r>
            <w:proofErr w:type="spellEnd"/>
            <w:r w:rsidRPr="00B0075B">
              <w:rPr>
                <w:rFonts w:ascii="Calibri" w:hAnsi="Calibri" w:cs="Calibri"/>
                <w:bCs/>
                <w:color w:val="000000"/>
                <w:lang w:val="es-EC"/>
              </w:rPr>
              <w:t xml:space="preserve"> con propósito de construcción</w:t>
            </w:r>
            <w:r>
              <w:rPr>
                <w:rFonts w:ascii="Calibri" w:hAnsi="Calibri" w:cs="Calibri"/>
                <w:bCs/>
                <w:color w:val="000000"/>
                <w:lang w:val="es-EC"/>
              </w:rPr>
              <w:t>.</w:t>
            </w:r>
          </w:p>
          <w:p w:rsidR="00FD4508" w:rsidRPr="00B0075B" w:rsidRDefault="00FD4508" w:rsidP="00FD4508">
            <w:pPr>
              <w:jc w:val="both"/>
              <w:cnfStyle w:val="000000010000"/>
              <w:rPr>
                <w:sz w:val="24"/>
                <w:szCs w:val="24"/>
                <w:lang w:val="es-CL"/>
              </w:rPr>
            </w:pPr>
          </w:p>
        </w:tc>
      </w:tr>
      <w:tr w:rsidR="00B0075B" w:rsidRPr="00FE2CEC" w:rsidTr="00B0075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2164BE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FD4508" w:rsidRDefault="00FD4508" w:rsidP="00FD4508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color w:val="000000" w:themeColor="text1"/>
                <w:sz w:val="24"/>
                <w:szCs w:val="24"/>
                <w:lang w:val="es-CL"/>
              </w:rPr>
              <w:t>PERMISO DE CONSTRUCCIÓN</w:t>
            </w:r>
            <w:r w:rsidR="00D738A5">
              <w:rPr>
                <w:color w:val="000000" w:themeColor="text1"/>
                <w:sz w:val="24"/>
                <w:szCs w:val="24"/>
                <w:lang w:val="es-CL"/>
              </w:rPr>
              <w:t>, AMPLIACIÓN O RECONSTRUCCIÓN</w:t>
            </w:r>
            <w:r>
              <w:rPr>
                <w:color w:val="000000" w:themeColor="text1"/>
                <w:sz w:val="24"/>
                <w:szCs w:val="24"/>
                <w:lang w:val="es-CL"/>
              </w:rPr>
              <w:t>.-  Documento donde el Municipio recolecta la información que da el usuario para llenar el formulario del INEC al solicitar un permiso de construcción o edificación.</w:t>
            </w:r>
          </w:p>
          <w:p w:rsidR="00D738A5" w:rsidRPr="000E782F" w:rsidRDefault="00D738A5" w:rsidP="00FD4508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</w:p>
        </w:tc>
      </w:tr>
      <w:tr w:rsidR="00B0075B" w:rsidRPr="00FE2CEC" w:rsidTr="00B0075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164BE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B0075B" w:rsidRPr="00FE2CEC" w:rsidRDefault="00B0075B" w:rsidP="00993310">
            <w:pPr>
              <w:pStyle w:val="Default"/>
              <w:cnfStyle w:val="000000010000"/>
              <w:rPr>
                <w:color w:val="000000" w:themeColor="text1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lang w:val="es-CL"/>
              </w:rPr>
              <w:t>En el año 20</w:t>
            </w:r>
            <w:r w:rsidR="0018135B">
              <w:rPr>
                <w:rFonts w:asciiTheme="minorHAnsi" w:hAnsiTheme="minorHAnsi"/>
                <w:color w:val="000000" w:themeColor="text1"/>
                <w:lang w:val="es-CL"/>
              </w:rPr>
              <w:t>0</w:t>
            </w:r>
            <w:r w:rsidR="00993310">
              <w:rPr>
                <w:rFonts w:asciiTheme="minorHAnsi" w:hAnsiTheme="minorHAnsi"/>
                <w:color w:val="000000" w:themeColor="text1"/>
                <w:lang w:val="es-CL"/>
              </w:rPr>
              <w:t>8</w:t>
            </w:r>
            <w:r>
              <w:rPr>
                <w:rFonts w:asciiTheme="minorHAnsi" w:hAnsiTheme="minorHAnsi"/>
                <w:color w:val="000000" w:themeColor="text1"/>
                <w:lang w:val="es-CL"/>
              </w:rPr>
              <w:t xml:space="preserve"> existió un total de 3</w:t>
            </w:r>
            <w:r w:rsidR="00993310">
              <w:rPr>
                <w:rFonts w:asciiTheme="minorHAnsi" w:hAnsiTheme="minorHAnsi"/>
                <w:color w:val="000000" w:themeColor="text1"/>
                <w:lang w:val="es-CL"/>
              </w:rPr>
              <w:t>4</w:t>
            </w:r>
            <w:r>
              <w:rPr>
                <w:rFonts w:asciiTheme="minorHAnsi" w:hAnsiTheme="minorHAnsi"/>
                <w:color w:val="000000" w:themeColor="text1"/>
                <w:lang w:val="es-CL"/>
              </w:rPr>
              <w:t>.</w:t>
            </w:r>
            <w:r w:rsidR="00993310">
              <w:rPr>
                <w:rFonts w:asciiTheme="minorHAnsi" w:hAnsiTheme="minorHAnsi"/>
                <w:color w:val="000000" w:themeColor="text1"/>
                <w:lang w:val="es-CL"/>
              </w:rPr>
              <w:t>653</w:t>
            </w:r>
            <w:r>
              <w:rPr>
                <w:rFonts w:asciiTheme="minorHAnsi" w:hAnsiTheme="minorHAnsi"/>
                <w:color w:val="000000" w:themeColor="text1"/>
                <w:lang w:val="es-CL"/>
              </w:rPr>
              <w:t xml:space="preserve"> permisos  de </w:t>
            </w:r>
            <w:r w:rsidR="00FD4508">
              <w:rPr>
                <w:rFonts w:asciiTheme="minorHAnsi" w:hAnsiTheme="minorHAnsi"/>
                <w:color w:val="000000" w:themeColor="text1"/>
                <w:lang w:val="es-CL"/>
              </w:rPr>
              <w:t>edificación</w:t>
            </w:r>
            <w:r>
              <w:rPr>
                <w:rFonts w:asciiTheme="minorHAnsi" w:hAnsiTheme="minorHAnsi"/>
                <w:color w:val="000000" w:themeColor="text1"/>
                <w:lang w:val="es-CL"/>
              </w:rPr>
              <w:t xml:space="preserve"> a nivel nacional.</w:t>
            </w:r>
          </w:p>
        </w:tc>
      </w:tr>
      <w:tr w:rsidR="00B0075B" w:rsidRPr="00FE2CEC" w:rsidTr="00B0075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B0075B" w:rsidRPr="00FE2CEC" w:rsidRDefault="002F2EEF" w:rsidP="00CD5987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 w:rsidRPr="00F1159A">
              <w:rPr>
                <w:rFonts w:ascii="Calibri" w:hAnsi="Calibri"/>
                <w:sz w:val="24"/>
                <w:szCs w:val="24"/>
                <w:lang w:val="es-CL"/>
              </w:rPr>
              <w:t>Instituto Nacional de Estadística y Censos (INEC)-Dirección de Estadísticas Económicas (DIEC)</w:t>
            </w:r>
          </w:p>
        </w:tc>
      </w:tr>
      <w:tr w:rsidR="00B0075B" w:rsidRPr="00FE2CEC" w:rsidTr="00B0075B">
        <w:trPr>
          <w:cnfStyle w:val="000000010000"/>
          <w:trHeight w:val="582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B0075B" w:rsidRDefault="002F2EEF" w:rsidP="00CD5987">
            <w:pPr>
              <w:jc w:val="both"/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Municipios</w:t>
            </w:r>
          </w:p>
          <w:p w:rsidR="002F2EEF" w:rsidRPr="00193950" w:rsidRDefault="002F2EEF" w:rsidP="00CD5987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sz w:val="24"/>
                <w:szCs w:val="24"/>
              </w:rPr>
              <w:t>Anuario de Edificaciones.</w:t>
            </w:r>
            <w:bookmarkStart w:id="0" w:name="_GoBack"/>
            <w:bookmarkEnd w:id="0"/>
          </w:p>
        </w:tc>
      </w:tr>
      <w:tr w:rsidR="00B0075B" w:rsidRPr="00FE2CEC" w:rsidTr="00B0075B">
        <w:trPr>
          <w:cnfStyle w:val="000000100000"/>
          <w:trHeight w:val="804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B0075B" w:rsidRPr="00FE2CEC" w:rsidRDefault="00B0075B" w:rsidP="00D738A5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 w:rsidRPr="00E5575C">
              <w:rPr>
                <w:color w:val="000000" w:themeColor="text1"/>
                <w:sz w:val="24"/>
                <w:szCs w:val="24"/>
                <w:lang w:val="es-CL"/>
              </w:rPr>
              <w:t>Nacional, Provincial</w:t>
            </w:r>
            <w:r w:rsidR="00D738A5">
              <w:rPr>
                <w:color w:val="000000" w:themeColor="text1"/>
                <w:sz w:val="24"/>
                <w:szCs w:val="24"/>
                <w:lang w:val="es-CL"/>
              </w:rPr>
              <w:t xml:space="preserve"> y Cantonal</w:t>
            </w:r>
          </w:p>
        </w:tc>
      </w:tr>
      <w:tr w:rsidR="00B0075B" w:rsidRPr="00FE2CEC" w:rsidTr="00B0075B">
        <w:trPr>
          <w:cnfStyle w:val="000000010000"/>
          <w:trHeight w:val="804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B0075B" w:rsidRDefault="002F2EEF" w:rsidP="002F2EE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2000 – </w:t>
            </w:r>
            <w:r w:rsidR="00B0075B" w:rsidRPr="003857BD">
              <w:rPr>
                <w:rFonts w:ascii="Calibri" w:hAnsi="Calibri"/>
                <w:sz w:val="24"/>
                <w:szCs w:val="24"/>
              </w:rPr>
              <w:t>20</w:t>
            </w:r>
            <w:r w:rsidR="0018135B">
              <w:rPr>
                <w:rFonts w:ascii="Calibri" w:hAnsi="Calibri"/>
                <w:sz w:val="24"/>
                <w:szCs w:val="24"/>
              </w:rPr>
              <w:t>0</w:t>
            </w:r>
            <w:r w:rsidR="00993310">
              <w:rPr>
                <w:rFonts w:ascii="Calibri" w:hAnsi="Calibri"/>
                <w:sz w:val="24"/>
                <w:szCs w:val="24"/>
              </w:rPr>
              <w:t>8</w:t>
            </w:r>
          </w:p>
          <w:p w:rsidR="002F2EEF" w:rsidRPr="002F2EEF" w:rsidRDefault="002F2EEF" w:rsidP="002F2EE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</w:p>
        </w:tc>
      </w:tr>
      <w:tr w:rsidR="00B0075B" w:rsidRPr="00FE2CEC" w:rsidTr="00B0075B">
        <w:trPr>
          <w:cnfStyle w:val="000000100000"/>
          <w:trHeight w:val="804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D738A5" w:rsidRDefault="00D738A5" w:rsidP="00CD5987">
            <w:pPr>
              <w:jc w:val="both"/>
              <w:cnfStyle w:val="000000100000"/>
              <w:rPr>
                <w:sz w:val="24"/>
                <w:szCs w:val="24"/>
                <w:lang w:val="es-CL"/>
              </w:rPr>
            </w:pPr>
            <w:r>
              <w:rPr>
                <w:sz w:val="24"/>
                <w:szCs w:val="24"/>
                <w:lang w:val="es-CL"/>
              </w:rPr>
              <w:t>Al registrar los permisos de construcción de ninguna manera se obtiene el número de construcciones efectivas, ya que en algunos casos, éstas no se llevan a cabo y además no se registran las construcciones que se efectúan sin el permiso correspondiente.</w:t>
            </w:r>
          </w:p>
          <w:p w:rsidR="00B0075B" w:rsidRPr="00FE2CEC" w:rsidRDefault="00B0075B" w:rsidP="00CD5987">
            <w:pPr>
              <w:jc w:val="both"/>
              <w:cnfStyle w:val="000000100000"/>
              <w:rPr>
                <w:sz w:val="24"/>
                <w:szCs w:val="24"/>
                <w:lang w:val="es-CL"/>
              </w:rPr>
            </w:pPr>
          </w:p>
        </w:tc>
      </w:tr>
      <w:tr w:rsidR="00B0075B" w:rsidRPr="00FE2CEC" w:rsidTr="00B0075B">
        <w:trPr>
          <w:cnfStyle w:val="000000010000"/>
          <w:trHeight w:val="419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B0075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164BE">
              <w:rPr>
                <w:rFonts w:ascii="Calibri" w:hAnsi="Calibri"/>
                <w:sz w:val="24"/>
                <w:szCs w:val="24"/>
              </w:rPr>
              <w:t>Periodicidad de producción  del indicador</w:t>
            </w:r>
          </w:p>
        </w:tc>
        <w:tc>
          <w:tcPr>
            <w:tcW w:w="6379" w:type="dxa"/>
          </w:tcPr>
          <w:p w:rsidR="00B0075B" w:rsidRPr="00FE2CEC" w:rsidRDefault="00B0075B" w:rsidP="00CD5987">
            <w:pPr>
              <w:jc w:val="both"/>
              <w:cnfStyle w:val="000000010000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Anual</w:t>
            </w:r>
          </w:p>
        </w:tc>
      </w:tr>
      <w:tr w:rsidR="00B0075B" w:rsidRPr="00FE2CEC" w:rsidTr="00B0075B">
        <w:trPr>
          <w:cnfStyle w:val="000000100000"/>
          <w:trHeight w:val="383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B0075B" w:rsidRPr="007F60F4" w:rsidRDefault="00FD4508" w:rsidP="007F60F4">
            <w:pPr>
              <w:autoSpaceDE w:val="0"/>
              <w:autoSpaceDN w:val="0"/>
              <w:adjustRightInd w:val="0"/>
              <w:jc w:val="both"/>
              <w:cnfStyle w:val="000000100000"/>
              <w:rPr>
                <w:sz w:val="24"/>
                <w:szCs w:val="24"/>
                <w:lang w:val="es-CL"/>
              </w:rPr>
            </w:pPr>
            <w:r w:rsidRPr="007F60F4">
              <w:rPr>
                <w:sz w:val="24"/>
                <w:szCs w:val="24"/>
                <w:lang w:val="es-CL"/>
              </w:rPr>
              <w:t xml:space="preserve">Proporcionar información estadística actualizada y confiable </w:t>
            </w:r>
            <w:r w:rsidRPr="007F60F4">
              <w:rPr>
                <w:sz w:val="24"/>
                <w:szCs w:val="24"/>
                <w:lang w:val="es-CL"/>
              </w:rPr>
              <w:lastRenderedPageBreak/>
              <w:t>que mida el ritmo de crecimiento de la construcción, de la inversión sectorial y de las principales fuentes de financiamiento.</w:t>
            </w:r>
          </w:p>
          <w:p w:rsidR="00B0075B" w:rsidRPr="00E5575C" w:rsidRDefault="00B0075B" w:rsidP="002F2EEF">
            <w:pPr>
              <w:autoSpaceDE w:val="0"/>
              <w:autoSpaceDN w:val="0"/>
              <w:adjustRightInd w:val="0"/>
              <w:ind w:left="360" w:hanging="360"/>
              <w:cnfStyle w:val="000000100000"/>
              <w:rPr>
                <w:sz w:val="24"/>
                <w:szCs w:val="24"/>
                <w:lang w:val="es-EC"/>
              </w:rPr>
            </w:pPr>
          </w:p>
        </w:tc>
      </w:tr>
      <w:tr w:rsidR="00B0075B" w:rsidRPr="00FE2CEC" w:rsidTr="00B0075B">
        <w:trPr>
          <w:cnfStyle w:val="000000010000"/>
          <w:trHeight w:val="790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2164BE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B0075B" w:rsidRPr="00FE2CEC" w:rsidRDefault="002164BE" w:rsidP="00CD5987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cs="Arial"/>
                <w:sz w:val="24"/>
                <w:szCs w:val="24"/>
                <w:lang w:eastAsia="es-ES"/>
              </w:rPr>
            </w:pPr>
            <w:r>
              <w:rPr>
                <w:rStyle w:val="nfasis"/>
              </w:rPr>
              <w:t>N/A</w:t>
            </w:r>
          </w:p>
        </w:tc>
      </w:tr>
      <w:tr w:rsidR="00B0075B" w:rsidRPr="00FE2CEC" w:rsidTr="00B0075B">
        <w:trPr>
          <w:cnfStyle w:val="000000100000"/>
          <w:trHeight w:val="790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2164BE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2164BE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B0075B" w:rsidRPr="00FE2CEC" w:rsidRDefault="00B0075B" w:rsidP="00CD5987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No</w:t>
            </w:r>
          </w:p>
          <w:p w:rsidR="00B0075B" w:rsidRPr="00FE2CEC" w:rsidRDefault="00B0075B" w:rsidP="00CD5987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cs="Arial"/>
                <w:sz w:val="24"/>
                <w:szCs w:val="24"/>
                <w:lang w:eastAsia="es-ES"/>
              </w:rPr>
            </w:pPr>
          </w:p>
        </w:tc>
      </w:tr>
      <w:tr w:rsidR="00B0075B" w:rsidRPr="00FE2CEC" w:rsidTr="00B0075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2164BE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B0075B" w:rsidRPr="00FE2CEC" w:rsidRDefault="00B0075B" w:rsidP="00CD5987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22 de junio del 2012</w:t>
            </w:r>
          </w:p>
        </w:tc>
      </w:tr>
    </w:tbl>
    <w:p w:rsidR="00496A75" w:rsidRDefault="00496A75"/>
    <w:sectPr w:rsidR="00496A75" w:rsidSect="00496A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KJMD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0075B"/>
    <w:rsid w:val="000B7CDA"/>
    <w:rsid w:val="0018135B"/>
    <w:rsid w:val="002164BE"/>
    <w:rsid w:val="002F2EEF"/>
    <w:rsid w:val="00496A75"/>
    <w:rsid w:val="005F25E6"/>
    <w:rsid w:val="00726328"/>
    <w:rsid w:val="00726558"/>
    <w:rsid w:val="0076304B"/>
    <w:rsid w:val="007F60F4"/>
    <w:rsid w:val="008C4532"/>
    <w:rsid w:val="00993310"/>
    <w:rsid w:val="00B0075B"/>
    <w:rsid w:val="00D738A5"/>
    <w:rsid w:val="00F1631C"/>
    <w:rsid w:val="00FD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A75"/>
  </w:style>
  <w:style w:type="paragraph" w:styleId="Ttulo5">
    <w:name w:val="heading 5"/>
    <w:basedOn w:val="Normal"/>
    <w:next w:val="Normal"/>
    <w:link w:val="Ttulo5Car"/>
    <w:qFormat/>
    <w:rsid w:val="00B0075B"/>
    <w:pPr>
      <w:keepNext/>
      <w:spacing w:after="0" w:line="240" w:lineRule="auto"/>
      <w:jc w:val="both"/>
      <w:outlineLvl w:val="4"/>
    </w:pPr>
    <w:rPr>
      <w:rFonts w:ascii="Tahoma" w:eastAsia="Times New Roman" w:hAnsi="Tahoma" w:cs="Times New Roman"/>
      <w:b/>
      <w:color w:val="0000FF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0075B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B0075B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Default">
    <w:name w:val="Default"/>
    <w:rsid w:val="00B0075B"/>
    <w:pPr>
      <w:autoSpaceDE w:val="0"/>
      <w:autoSpaceDN w:val="0"/>
      <w:adjustRightInd w:val="0"/>
      <w:spacing w:after="0" w:line="240" w:lineRule="auto"/>
    </w:pPr>
    <w:rPr>
      <w:rFonts w:ascii="HKJMDF+Arial" w:hAnsi="HKJMDF+Arial" w:cs="HKJMDF+Arial"/>
      <w:color w:val="000000"/>
      <w:sz w:val="24"/>
      <w:szCs w:val="24"/>
    </w:rPr>
  </w:style>
  <w:style w:type="character" w:styleId="nfasis">
    <w:name w:val="Emphasis"/>
    <w:basedOn w:val="Fuentedeprrafopredeter"/>
    <w:uiPriority w:val="20"/>
    <w:qFormat/>
    <w:rsid w:val="00B0075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45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291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eencalada</dc:creator>
  <cp:lastModifiedBy>fcantunia</cp:lastModifiedBy>
  <cp:revision>6</cp:revision>
  <dcterms:created xsi:type="dcterms:W3CDTF">2012-06-25T17:11:00Z</dcterms:created>
  <dcterms:modified xsi:type="dcterms:W3CDTF">2012-08-14T17:44:00Z</dcterms:modified>
</cp:coreProperties>
</file>